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7F" w:rsidRPr="00487C7F" w:rsidRDefault="00080737" w:rsidP="00487C7F">
      <w:pPr>
        <w:pStyle w:val="ae"/>
        <w:jc w:val="left"/>
        <w:rPr>
          <w:rFonts w:ascii="Times New Roman" w:hAnsi="Times New Roman"/>
          <w:b w:val="0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487C7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7C7F" w:rsidRPr="00487C7F">
        <w:rPr>
          <w:rFonts w:ascii="Times New Roman" w:hAnsi="Times New Roman"/>
          <w:b w:val="0"/>
          <w:sz w:val="28"/>
          <w:szCs w:val="28"/>
          <w:lang w:val="uk-UA"/>
        </w:rPr>
        <w:t xml:space="preserve">ЗАТВЕРДЖЕНО   </w:t>
      </w:r>
    </w:p>
    <w:p w:rsidR="00487C7F" w:rsidRPr="00487C7F" w:rsidRDefault="00487C7F" w:rsidP="00487C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>Рішення четвертої позачергової сесії</w:t>
      </w:r>
    </w:p>
    <w:p w:rsidR="00487C7F" w:rsidRPr="00487C7F" w:rsidRDefault="00487C7F" w:rsidP="00487C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</w:p>
    <w:p w:rsidR="00487C7F" w:rsidRPr="00487C7F" w:rsidRDefault="00487C7F" w:rsidP="00487C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>VIIІ скликання</w:t>
      </w:r>
    </w:p>
    <w:p w:rsidR="00487C7F" w:rsidRPr="00487C7F" w:rsidRDefault="00487C7F" w:rsidP="00487C7F">
      <w:pPr>
        <w:spacing w:after="0" w:line="360" w:lineRule="auto"/>
        <w:rPr>
          <w:rFonts w:ascii="Times New Roman" w:hAnsi="Times New Roman" w:cs="Times New Roman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F52F5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70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0FD">
        <w:rPr>
          <w:rFonts w:ascii="Times New Roman" w:hAnsi="Times New Roman" w:cs="Times New Roman"/>
          <w:sz w:val="28"/>
          <w:szCs w:val="28"/>
          <w:lang w:val="uk-UA"/>
        </w:rPr>
        <w:t>січня 2021</w:t>
      </w:r>
      <w:r w:rsidR="00F52F5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52F53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487C7F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7E6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E643F" w:rsidRDefault="00080737" w:rsidP="007E6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СТАТУТ</w:t>
      </w:r>
    </w:p>
    <w:p w:rsidR="00080737" w:rsidRPr="007E643F" w:rsidRDefault="00487C7F" w:rsidP="007E6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080737"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омунальної установи</w:t>
      </w:r>
    </w:p>
    <w:p w:rsidR="00080737" w:rsidRPr="007E643F" w:rsidRDefault="00080737" w:rsidP="007E6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міський центр обслуговування закладів освіти» </w:t>
      </w:r>
    </w:p>
    <w:p w:rsidR="00080737" w:rsidRPr="007E643F" w:rsidRDefault="00080737" w:rsidP="007E6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080737" w:rsidRPr="0071476E" w:rsidRDefault="00080737" w:rsidP="00F61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0F0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487C7F" w:rsidRDefault="00080737" w:rsidP="00714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b/>
          <w:sz w:val="28"/>
          <w:szCs w:val="28"/>
          <w:lang w:val="uk-UA"/>
        </w:rPr>
        <w:t>м. Новгород-Сіверський</w:t>
      </w:r>
    </w:p>
    <w:p w:rsidR="00080737" w:rsidRPr="00487C7F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 w:rsidR="00487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080737" w:rsidRPr="0071476E" w:rsidRDefault="00080737" w:rsidP="00CB0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 w:rsidP="0048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1.1.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омунальна </w:t>
      </w:r>
      <w:r w:rsidRPr="00E25237">
        <w:rPr>
          <w:rFonts w:ascii="Times New Roman" w:hAnsi="Times New Roman" w:cs="Times New Roman"/>
          <w:sz w:val="28"/>
          <w:szCs w:val="28"/>
          <w:lang w:val="uk-UA"/>
        </w:rPr>
        <w:t>установа  «Новгород-Сіверський міський центр обслуговування закладів освіти» Новгород-Сіверської міської ради Чернігівської області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(надалі – Установа) </w:t>
      </w:r>
      <w:r>
        <w:rPr>
          <w:rFonts w:ascii="Times New Roman" w:hAnsi="Times New Roman" w:cs="Times New Roman"/>
          <w:sz w:val="28"/>
          <w:szCs w:val="28"/>
          <w:lang w:val="uk-UA"/>
        </w:rPr>
        <w:t>є бюджетною неприбутковою установою.</w:t>
      </w:r>
    </w:p>
    <w:p w:rsidR="00080737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Установа створена на базі майна </w:t>
      </w:r>
      <w:r w:rsidR="00B3276A" w:rsidRPr="00FF115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</w:t>
      </w:r>
      <w:r w:rsidRPr="00FF1154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міської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ериторіальної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 Чернігівської області.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Засновником Установи є Новгород-Сіверська міська рада Чернігівської області (далі – Засновник)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Контроль за забезпеченням збереження та ефективністю використання майна Установи здійснює Засновник.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Найменування Установи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0737" w:rsidRDefault="00487C7F" w:rsidP="0048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93037">
        <w:rPr>
          <w:rFonts w:ascii="Times New Roman" w:hAnsi="Times New Roman" w:cs="Times New Roman"/>
          <w:sz w:val="28"/>
          <w:szCs w:val="28"/>
          <w:lang w:val="uk-UA"/>
        </w:rPr>
        <w:t>повне – к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омунальна установа  </w:t>
      </w:r>
      <w:r w:rsidR="00080737" w:rsidRPr="00C425B5">
        <w:rPr>
          <w:rFonts w:ascii="Times New Roman" w:hAnsi="Times New Roman" w:cs="Times New Roman"/>
          <w:sz w:val="28"/>
          <w:szCs w:val="28"/>
          <w:lang w:val="uk-UA"/>
        </w:rPr>
        <w:t>«Новгород-Сіверський міський центр обслуговування закладів освіти» Новгород-Сіверської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області;</w:t>
      </w:r>
    </w:p>
    <w:p w:rsidR="00080737" w:rsidRPr="0071476E" w:rsidRDefault="00487C7F" w:rsidP="0048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скорочене – КУ «Новгород-Сіверський міський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ЦОЗО».</w:t>
      </w:r>
    </w:p>
    <w:p w:rsidR="00080737" w:rsidRPr="0071476E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Юридична адреса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: вул. Губернська,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буд.2,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м. Новгород-Сіверський, Чернігівська область, </w:t>
      </w:r>
      <w:r w:rsidR="00CE220C">
        <w:rPr>
          <w:rFonts w:ascii="Times New Roman" w:hAnsi="Times New Roman" w:cs="Times New Roman"/>
          <w:sz w:val="28"/>
          <w:szCs w:val="28"/>
          <w:lang w:val="uk-UA"/>
        </w:rPr>
        <w:t>16000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Установа є юридичною особою з моменту державної реєстрації,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мати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відокремлене майно</w:t>
      </w:r>
      <w:r>
        <w:rPr>
          <w:rFonts w:ascii="Times New Roman" w:hAnsi="Times New Roman" w:cs="Times New Roman"/>
          <w:sz w:val="28"/>
          <w:szCs w:val="28"/>
          <w:lang w:val="uk-UA"/>
        </w:rPr>
        <w:t>, закріплене за нею Засновником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управління, </w:t>
      </w:r>
      <w:r>
        <w:rPr>
          <w:rFonts w:ascii="Times New Roman" w:hAnsi="Times New Roman" w:cs="Times New Roman"/>
          <w:sz w:val="28"/>
          <w:szCs w:val="28"/>
          <w:lang w:val="uk-UA"/>
        </w:rPr>
        <w:t>може укладати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від свого імені угоди, які у випадках, зазначених нижче, повинні бути узгоджені із Засновником, набуває майнові та особисті немайнові права, може бути позивачем та відповідачем у судах. Установа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мати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самостійний баланс, основний та інші рахунки в банках.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У своїй діяльності Установа керується Конституцією України, Бюджетним кодексом України, законами України, постановами Кабінету Міністрів України, наказами 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України, іншими нормативно-правовими актами в галузі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рішеннями Засновника, розпорядженнями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розпорядчими документами органу управління освітою,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цим Статутом та затвердженими </w:t>
      </w:r>
      <w:r>
        <w:rPr>
          <w:rFonts w:ascii="Times New Roman" w:hAnsi="Times New Roman" w:cs="Times New Roman"/>
          <w:sz w:val="28"/>
          <w:szCs w:val="28"/>
          <w:lang w:val="uk-UA"/>
        </w:rPr>
        <w:t>в 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становленому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річними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планами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Установа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має круглу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печатку зі своїм найменуванням, штампи та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бланки </w:t>
      </w:r>
      <w:r>
        <w:rPr>
          <w:rFonts w:ascii="Times New Roman" w:hAnsi="Times New Roman" w:cs="Times New Roman"/>
          <w:sz w:val="28"/>
          <w:szCs w:val="28"/>
          <w:lang w:val="uk-UA"/>
        </w:rPr>
        <w:t>з власними реквізитами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1.9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Установа не має у своєму складі інших юридичних осіб.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1.10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Відносини Установи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 іншими підприємствами, установами та організаціями будуються на договірних засадах.</w:t>
      </w:r>
    </w:p>
    <w:p w:rsidR="00080737" w:rsidRDefault="00080737" w:rsidP="009A0E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Порядок ведення діловодства і бухгалтерського обліку в Установі визначається законодавством, нормативно-правовими актами Міністерства освіти і науки України, інших централ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ьних органів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виконавчої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рішенням Засновника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9A0E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Default="00487C7F" w:rsidP="009A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B3276A" w:rsidP="009A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 МЕТА</w:t>
      </w:r>
      <w:r w:rsidR="00080737"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ПРЕДМЕТ ДІЯЛЬНОСТІ УСТАНОВИ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FF1154" w:rsidRDefault="00B3276A" w:rsidP="009A0E0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F115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0737" w:rsidRPr="00FF1154">
        <w:rPr>
          <w:rFonts w:ascii="Times New Roman" w:hAnsi="Times New Roman" w:cs="Times New Roman"/>
          <w:sz w:val="28"/>
          <w:szCs w:val="28"/>
          <w:lang w:val="uk-UA"/>
        </w:rPr>
        <w:t xml:space="preserve">етою діяльності Установи є: 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2.1. Забезпечення реалізації права громадян на доступність і безоплатність здобуття повної загальної середньої освіти у комунальних закладах освіти, яка має відповідати вимогам чинних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ержавних стандартів у галузі освіти та створення належних умов для функціонування та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 середньої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, дошкільно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та позашкільно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атеріально-технічн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та фінансове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забезпечення закладів освіти,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роботи з охорони праці.</w:t>
      </w:r>
    </w:p>
    <w:p w:rsidR="00080737" w:rsidRPr="00FF1154" w:rsidRDefault="00B3276A" w:rsidP="00BD00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154">
        <w:rPr>
          <w:rFonts w:ascii="Times New Roman" w:hAnsi="Times New Roman" w:cs="Times New Roman"/>
          <w:sz w:val="28"/>
          <w:szCs w:val="28"/>
          <w:lang w:val="uk-UA"/>
        </w:rPr>
        <w:t>Предметом діяльності</w:t>
      </w:r>
      <w:r w:rsidR="00080737" w:rsidRPr="00FF1154">
        <w:rPr>
          <w:rFonts w:ascii="Times New Roman" w:hAnsi="Times New Roman" w:cs="Times New Roman"/>
          <w:sz w:val="28"/>
          <w:szCs w:val="28"/>
          <w:lang w:val="uk-UA"/>
        </w:rPr>
        <w:t xml:space="preserve"> Установи є: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атеріально-технічн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забезпечення освітнього процесу, 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до осінньо-зимового періоду, утримання будівель та комунікацій у належному стані, проведення поточних та капітальних робіт. Здійснення контролю за пожежною охороною, охороною праці та технікою безпеки в закладах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створення безпечних умов для учасників освітнього процесу.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Створення умов для забезпечення прав і можливостей осіб з особливими освітніми потребами для здобуття ними освіти з урахуванням їх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 програми розвитку.</w:t>
      </w:r>
    </w:p>
    <w:p w:rsidR="00080737" w:rsidRPr="0071476E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Забезпечення бухгалтерського обліку та фінансового обслуговування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рішенням Засновника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Виконання інших функцій, що випливають з покладених на неї завдань.</w:t>
      </w:r>
    </w:p>
    <w:p w:rsidR="00080737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ФУНКЦІЇ ТА ОРГАНІЗАЦІЙНА СТРУКТУРА 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491C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491CDE">
        <w:rPr>
          <w:rFonts w:ascii="Times New Roman" w:hAnsi="Times New Roman" w:cs="Times New Roman"/>
          <w:sz w:val="28"/>
          <w:szCs w:val="28"/>
          <w:lang w:val="uk-UA"/>
        </w:rPr>
        <w:t>Установа здійснює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свою діяльність відповідно до річного плану роботи, який складається на календарний рік. План роботи затверджується директором Установи за погодженням з органом управління освітою, виключно на підставі законодавства України, з дотриманням положень, встановлених цим Статутом.</w:t>
      </w:r>
    </w:p>
    <w:p w:rsidR="00080737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3.2. Структура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гранична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чисельність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жується Засновником.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Установи приймаються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та звільняються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посад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директором Установи.</w:t>
      </w:r>
    </w:p>
    <w:p w:rsidR="00080737" w:rsidRPr="0071476E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3.4. Організаційна структура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включати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підрозділи: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централізована бухгалтерія; 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група централізованого господарського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Підрозділи Установи діють від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повідно до положень про них, що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затверджуються директором Установи. 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3.5. Взаємовідносини між Установою з юридичними і фізичними особами, закладами освіти визначаються на підставі договорів та угод.</w:t>
      </w:r>
    </w:p>
    <w:p w:rsidR="00080737" w:rsidRPr="0071476E" w:rsidRDefault="00080737" w:rsidP="007A4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Штатний розпис Установи затверджується органом управління освітою.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Для забезпечення виконання покладених на Установу завдань має право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звер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тися до органів місцевого самоврядування та органів виконавчої влади усіх рівнів за відповідною інформацією.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ФІНАНСОВО-ГОСПОДАРСЬКА ДІЯЛЬНІСТЬ УСТАНОВИ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Фінансово-господарську діяльність Установа здійснює на основі кошторису, затвердженого головним розпорядником коштів.</w:t>
      </w:r>
    </w:p>
    <w:p w:rsidR="00080737" w:rsidRPr="0071476E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4.2. Головним розпорядником бюджетних коштів Установи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 освіти, молоді та спорту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Новгород-</w:t>
      </w:r>
      <w:r>
        <w:rPr>
          <w:rFonts w:ascii="Times New Roman" w:hAnsi="Times New Roman" w:cs="Times New Roman"/>
          <w:sz w:val="28"/>
          <w:szCs w:val="28"/>
          <w:lang w:val="uk-UA"/>
        </w:rPr>
        <w:t>Сіверської міської ради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  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Джерелами фінансування Установи є: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кошти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бюджету;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капітальні вкладення,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субвенції, дотації з бюджетів 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сіх рівнів;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благодійні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внески</w:t>
      </w:r>
      <w:r>
        <w:rPr>
          <w:rFonts w:ascii="Times New Roman" w:hAnsi="Times New Roman" w:cs="Times New Roman"/>
          <w:sz w:val="28"/>
          <w:szCs w:val="28"/>
          <w:lang w:val="uk-UA"/>
        </w:rPr>
        <w:t>, гранти, дарунки, всі види добровільної та безоплатної допомоги, а також внески від спонсорів та меценатів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0737" w:rsidRPr="0071476E" w:rsidRDefault="00080737" w:rsidP="00CD4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кошти від надання платних послуг та інших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дів господарської діяльності: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здача в оренду приміщень, споруд, обладнання, автотранспорту;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інші джерела, не заборонені чинним законодавством України.</w:t>
      </w:r>
    </w:p>
    <w:p w:rsidR="00080737" w:rsidRPr="00346FDA" w:rsidRDefault="00080737" w:rsidP="00CD4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6FDA">
        <w:rPr>
          <w:rFonts w:ascii="Times New Roman" w:hAnsi="Times New Roman" w:cs="Times New Roman"/>
          <w:sz w:val="28"/>
          <w:szCs w:val="28"/>
          <w:lang w:val="uk-UA"/>
        </w:rPr>
        <w:t xml:space="preserve">.4. </w:t>
      </w:r>
      <w:r w:rsidRPr="00346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(прибутків) або їх частини серед засновників, працівників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Установи</w:t>
      </w:r>
      <w:r w:rsidRPr="00346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(крім оплати їхньої праці, нарахування єдиного соціального внеску), членів Органу управління та інших пов’язаних з ними осіб. </w:t>
      </w:r>
    </w:p>
    <w:p w:rsidR="00080737" w:rsidRPr="00CD4BCB" w:rsidRDefault="00080737" w:rsidP="00CD4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4.5. Установа</w:t>
      </w:r>
      <w:r w:rsidRPr="00346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використовує свої доходи (прибутки) виключно для фінансування видатків на своє утримання, реалізації  мети </w:t>
      </w:r>
      <w:r w:rsidRPr="00346FDA">
        <w:rPr>
          <w:rFonts w:ascii="Times New Roman" w:hAnsi="Times New Roman" w:cs="Times New Roman"/>
          <w:sz w:val="28"/>
          <w:szCs w:val="28"/>
          <w:lang w:val="uk-UA"/>
        </w:rPr>
        <w:t>(цілей, завдань) та напрямів діяльності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визначених її установчими документами.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Кошти Установи зберігаються на рахунках в органах Державного казначейства і знаходяться в повному її розпорядженні.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Установа у процесі провадження фінансово-господарської діяльності має право: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розвивати власну матеріальн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о-технічн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у базу;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бути користувачем рухомого і нерухомого майна, розпоряджатися майном згідно з чинним законодавством;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мати у своєму розпорядженні автотранспортні засоби;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інші дії, що не суперечать чинному законодавству та цьому Статуту.  </w:t>
      </w:r>
    </w:p>
    <w:p w:rsidR="00080737" w:rsidRPr="00EA768E" w:rsidRDefault="00080737" w:rsidP="00025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Установа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здійснювати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фінансове та господарське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територіальної громади;</w:t>
      </w:r>
    </w:p>
    <w:p w:rsidR="00080737" w:rsidRPr="00EA768E" w:rsidRDefault="00080737" w:rsidP="00EA76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«Новгород-Сіверський міський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удинок дитячої та юнацької творчості</w:t>
      </w:r>
      <w:r>
        <w:rPr>
          <w:rFonts w:ascii="Times New Roman" w:hAnsi="Times New Roman" w:cs="Times New Roman"/>
          <w:sz w:val="28"/>
          <w:szCs w:val="28"/>
          <w:lang w:val="uk-UA"/>
        </w:rPr>
        <w:t>» Новгород-Сіверської міської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 області;</w:t>
      </w:r>
    </w:p>
    <w:p w:rsidR="00080737" w:rsidRPr="00936E06" w:rsidRDefault="00080737" w:rsidP="00936E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F3F3F"/>
          <w:sz w:val="28"/>
          <w:szCs w:val="28"/>
          <w:lang w:val="uk-UA"/>
        </w:rPr>
      </w:pPr>
      <w:r w:rsidRPr="00EA768E">
        <w:rPr>
          <w:rFonts w:ascii="Times New Roman" w:hAnsi="Times New Roman" w:cs="Times New Roman"/>
          <w:sz w:val="28"/>
          <w:szCs w:val="28"/>
          <w:lang w:val="uk-UA"/>
        </w:rPr>
        <w:t>Позаміськ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дитяч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«Десна»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487C7F" w:rsidRDefault="00487C7F" w:rsidP="00A3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87C7F" w:rsidRDefault="00487C7F" w:rsidP="00A3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A3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МАЙНО</w:t>
      </w: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УСТАНОВИ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CD4B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айно є </w:t>
      </w:r>
      <w:r w:rsidR="00025C33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власністю Новгород-Сіверської міської територіальної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та закріплюється за Установою на прав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37" w:rsidRPr="00507BBF" w:rsidRDefault="00080737" w:rsidP="00C63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 До матеріально-технічної бази Установи належать приміщення,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споруди, обладнання, засоби зв’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язку, транспортні засоби, земельні ділянки, рухоме і     нерухоме майно, що перебуває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 її оперативному управлінні, оренді,                постійному користуванні.</w:t>
      </w:r>
    </w:p>
    <w:p w:rsidR="00080737" w:rsidRPr="0071476E" w:rsidRDefault="00080737" w:rsidP="00C63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 Майно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Установи включає: основні фонди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оборотні фонди та оборотні засоби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, матеріальні і нематеріальні активи,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також інші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uk-UA"/>
        </w:rPr>
        <w:t>інності, вартість яких відображена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її балансі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CA191C" w:rsidRDefault="00080737" w:rsidP="00C63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Відчуження основних засобів Установи здійснюється за рішенням Засновника. Установа має право передавати в оренду належне йому на праві оперативного управління майно у встановленому чинним законодавством порядку та рішенням Засновника.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Списання майна </w:t>
      </w:r>
      <w:r w:rsidRPr="001C6584">
        <w:rPr>
          <w:rFonts w:ascii="Times New Roman" w:hAnsi="Times New Roman" w:cs="Times New Roman"/>
          <w:sz w:val="28"/>
          <w:szCs w:val="28"/>
        </w:rPr>
        <w:t>Установи проводиться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законодавства.</w:t>
      </w:r>
    </w:p>
    <w:p w:rsidR="00080737" w:rsidRDefault="00080737" w:rsidP="00C6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Збитки, завдані Установі внаслідок порушення її майнових прав іншими юридичними та фізичними особами, відшкодовуються відповідно до законодавства України.</w:t>
      </w:r>
    </w:p>
    <w:p w:rsidR="00080737" w:rsidRPr="0071476E" w:rsidRDefault="00080737" w:rsidP="00C6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6C3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РЕОРГАНІЗАЦІЯ АБО ЛІКВІДАЦІЯ УСТАНОВИ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8D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1. Ліквідація та реорганізація Установи здійснюється за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ням Новгород-Сіверської міської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у порядку, передбаченому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чинним законодавством. 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Установи відбувається шляхом злиття, приєднання, поділу, перетворення. 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Ліквідація проводиться комісією з припинення юридичної особи (комісією з реорганізації, ліквідаційною комісією), призначеною Засновником, а у випадку ліквідації за рішенням суду – ліквідаційною комісією, призначеною цим органом.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З моменту призначення ліквідаційної комісії до неї переходять повноваження щодо управління Установою.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2. Ліквідаційна комісія оцінює наявне майно Установи, виявляє його дебіторів і розраховується з ним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, складає ліквідаційний баланс.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3. У разі реорганізації майно, права та обов’язки Установи переходять до правонаступників відповідно до чинного законодавства України. 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pacing w:val="-6"/>
          <w:sz w:val="28"/>
          <w:szCs w:val="28"/>
          <w:lang w:val="uk-UA"/>
        </w:rPr>
        <w:t>4.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Установи, які звільняються у зв’язку з його реорганізацією чи ліквідацією, гарантується дотримання їх прав та інтересів відповідно до чинного законодавства. </w:t>
      </w:r>
    </w:p>
    <w:p w:rsidR="00080737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5.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активи передаються одній або кільком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неприбутковим організаціям відповідного виду або зараховуються до доходу бюджету.</w:t>
      </w:r>
    </w:p>
    <w:p w:rsidR="00080737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4A00FF" w:rsidRDefault="00080737" w:rsidP="004A0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1286C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ПРАВА ТА ОБОВ’ЯЗКИ</w:t>
      </w:r>
      <w:r w:rsidRPr="004A00FF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11286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УСТАНОВИ</w:t>
      </w:r>
    </w:p>
    <w:p w:rsidR="00080737" w:rsidRPr="004A00FF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94381E" w:rsidRDefault="00080737" w:rsidP="00455C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7.1. </w:t>
      </w:r>
      <w:r w:rsidRPr="0094381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Комунальна </w:t>
      </w:r>
      <w:r w:rsidR="00025C33">
        <w:rPr>
          <w:rFonts w:ascii="Times New Roman" w:hAnsi="Times New Roman" w:cs="Times New Roman"/>
          <w:sz w:val="28"/>
          <w:szCs w:val="28"/>
          <w:lang w:val="uk-UA"/>
        </w:rPr>
        <w:t>установа зобов’язана:</w:t>
      </w:r>
    </w:p>
    <w:p w:rsidR="00080737" w:rsidRPr="00104107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.1. Відповідно до законодавства здійснювати</w:t>
      </w:r>
      <w:r w:rsidRPr="00341504">
        <w:rPr>
          <w:rFonts w:ascii="Times New Roman" w:hAnsi="Times New Roman" w:cs="Times New Roman"/>
          <w:sz w:val="28"/>
          <w:szCs w:val="28"/>
        </w:rPr>
        <w:t> 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господарську та інші види діяльності з метою забезпечення діяльності закладів загальної середньої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дошкільної, 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освіти,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закладу оздоровлення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відпочинку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ведення бухгалтерського обліку фінансово-господарської діяльності закладів, організації роботи закладів та установ освіти у сфері матеріально-технічного забезпечення.</w:t>
      </w:r>
    </w:p>
    <w:p w:rsidR="00080737" w:rsidRPr="00104107" w:rsidRDefault="00080737" w:rsidP="004949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клада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загального 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бюджету, бюджету і кошторисів видатків закладів освіти та їх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. Проводити аналіз фінансування та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ання бюджетних коштів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37" w:rsidRPr="00494943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7.1.3. Розробляти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річні та перспективні плани ремонтних робіт об’єктів та споруд закладів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закладів та установ освіти до роботи в новому навчальному році та осінньо-зимовому періоді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49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>контроль за технічним станом будівель та споруд закладів осві</w:t>
      </w:r>
      <w:r>
        <w:rPr>
          <w:rFonts w:ascii="Times New Roman" w:hAnsi="Times New Roman" w:cs="Times New Roman"/>
          <w:sz w:val="28"/>
          <w:szCs w:val="28"/>
          <w:lang w:val="uk-UA"/>
        </w:rPr>
        <w:t>ти, які знаходяться на балансі Установи, підготовку договірної документації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ремонтних робіт з пі</w:t>
      </w:r>
      <w:r>
        <w:rPr>
          <w:rFonts w:ascii="Times New Roman" w:hAnsi="Times New Roman" w:cs="Times New Roman"/>
          <w:sz w:val="28"/>
          <w:szCs w:val="28"/>
          <w:lang w:val="uk-UA"/>
        </w:rPr>
        <w:t>дрядними організаціями, здійснення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 xml:space="preserve"> нагляд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 xml:space="preserve"> за якістю їх виконання;</w:t>
      </w:r>
    </w:p>
    <w:p w:rsidR="00080737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7.1.4. Забезпечувати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підвезення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учнів, вихованців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та педагогічних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ацівників до закладу освіти (місця навчання та роботи) та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у зворотному напрямку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місця проживання), на олімпіади, конкурси, спортивні змагання, екскурсії, тощо за рахунок міського бюджету шкільними автобусами, підвезення іншими видами транспорту за умови, що кількість здобувачів освіти та педагогічних працівників не перевищує 8 осіб;</w:t>
      </w:r>
    </w:p>
    <w:p w:rsidR="00080737" w:rsidRPr="00EB5DD6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7.1.5. Організовувати харчування, безоплатне гаряче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харчування: дітей-сиріт, дітей, позбавлених батьківського піклування, дітей з особливими освітніми потребами, які навчаються у спеціальних та інклюзивних класах (групах), дітей із сімей, які отримують допомогу відповідно до </w:t>
      </w:r>
      <w:hyperlink r:id="rId7" w:tgtFrame="_blank" w:history="1">
        <w:r w:rsidRPr="003415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Закону України</w:t>
        </w:r>
      </w:hyperlink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«Про державну соціальну допомогу малозабезпеченим сім’ям», які навчаються в закладах дошкільної, загальної середньої освіти, осіб інших категорій, визначених законодавством та/або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ням Новгород-Сіверської міської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 області;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вимог санітарного законодавства, законодавства про безпечність та якість харчових продуктів;</w:t>
      </w:r>
    </w:p>
    <w:p w:rsidR="00080737" w:rsidRPr="00C175EC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7.1.6.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річні плани та прово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дити в повному обсязі процедури публічних закупівель згідно з нормативними актами та законами України, дотримання порядку проведення розрахунків за товари, роботи та послуги, що закуповуються за бюджетні кошти (за потреби);</w:t>
      </w:r>
    </w:p>
    <w:p w:rsidR="00975982" w:rsidRDefault="00080737" w:rsidP="0031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17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7.1.7. Вести бухгалтерський облік відповідно до нормативно-правових актів та вимог чинного законодавства України, в тому числі з використанням уніфікованої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автоматизованої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бухгалтерського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 xml:space="preserve"> обліку та звітності (за </w:t>
      </w:r>
    </w:p>
    <w:p w:rsidR="00080737" w:rsidRPr="00C175EC" w:rsidRDefault="00080737" w:rsidP="0031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175E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потреби);</w:t>
      </w:r>
    </w:p>
    <w:p w:rsidR="00080737" w:rsidRPr="00156054" w:rsidRDefault="00080737" w:rsidP="001560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>. Комунальна установа має право:</w:t>
      </w:r>
    </w:p>
    <w:p w:rsidR="00080737" w:rsidRDefault="00487C7F" w:rsidP="00491C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-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брати участь у створенні і ліквідації закладів та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уст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анов освіти всіх форм власності;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>розробленні програм розвитку освіти та</w:t>
      </w:r>
      <w:r w:rsidR="0008073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питань, що належать до її компетенції;</w:t>
      </w:r>
    </w:p>
    <w:p w:rsidR="00080737" w:rsidRPr="00156054" w:rsidRDefault="00487C7F" w:rsidP="00491CDE">
      <w:pPr>
        <w:shd w:val="clear" w:color="auto" w:fill="FFFFFF"/>
        <w:spacing w:after="0" w:line="240" w:lineRule="auto"/>
        <w:ind w:firstLine="6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брати участь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>у щорічних серпнев</w:t>
      </w:r>
      <w:r w:rsidR="0008073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их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>конференці</w:t>
      </w:r>
      <w:r w:rsidR="00080737">
        <w:rPr>
          <w:rFonts w:ascii="Times New Roman" w:hAnsi="Times New Roman" w:cs="Times New Roman"/>
          <w:spacing w:val="-1"/>
          <w:sz w:val="28"/>
          <w:szCs w:val="28"/>
          <w:lang w:val="uk-UA"/>
        </w:rPr>
        <w:t>ях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працівників, семінарах, нарадах керівників закладів та установ освіти з питань,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що належать до її компетенції;</w:t>
      </w:r>
    </w:p>
    <w:p w:rsidR="00080737" w:rsidRPr="00156054" w:rsidRDefault="00080737" w:rsidP="00491C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7C7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носити органам виконавчої влади та органам місцевого </w:t>
      </w:r>
      <w:r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самоврядування пропозиції щодо фінансування закладів та 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установ освіти, брати безпосередню участь у формуванні бюджету освітньої галузі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громади;</w:t>
      </w:r>
    </w:p>
    <w:p w:rsidR="00080737" w:rsidRPr="00156054" w:rsidRDefault="00487C7F" w:rsidP="00487152">
      <w:pPr>
        <w:shd w:val="clear" w:color="auto" w:fill="FFFFFF"/>
        <w:spacing w:after="0" w:line="240" w:lineRule="auto"/>
        <w:ind w:left="10" w:right="10" w:firstLine="6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кладати в установленому порядку угоди про співробітництво, налагоджувати прямі зв'язки з закладами освіти, науковими установами зарубіжних країн, міжнародними організаціями, фондами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156054" w:rsidRDefault="00080737" w:rsidP="00487152">
      <w:pPr>
        <w:shd w:val="clear" w:color="auto" w:fill="FFFFFF"/>
        <w:spacing w:after="0" w:line="240" w:lineRule="auto"/>
        <w:ind w:left="10" w:right="10" w:firstLine="6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15605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процесі виконання покладених на Установу завдань 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взаємодіяти з підрозділами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ради,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підприємствами, установами, організаціями, об'єднаннями громадян, розташовани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на території  Новгород-Сіверської міської територіальної громади, 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>одержувати від них в установленому порядку інформацію, документи, статистичні дані та інші матеріали, необхідні для виконання покладених завдань.</w:t>
      </w:r>
    </w:p>
    <w:p w:rsidR="00080737" w:rsidRDefault="00080737" w:rsidP="00466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Default="00080737" w:rsidP="00466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ОРГАН УПРАВЛІННЯ УСТАНОВИ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</w:p>
    <w:p w:rsidR="00080737" w:rsidRPr="0071476E" w:rsidRDefault="00080737" w:rsidP="00466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ПОВНОВАЖЕННЯ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Органом управління Установою є Новгород-Сіверська  міська рада в особі відділу освіти, молоді та спорту Новгород-Сіверської міської ради Чернігівської області, що здійснює контроль за виконанням завдань та обов’язків, покладених на Установу. </w:t>
      </w:r>
    </w:p>
    <w:p w:rsidR="00080737" w:rsidRDefault="00080737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.2. Установу очолює директор.</w:t>
      </w:r>
    </w:p>
    <w:p w:rsidR="00080737" w:rsidRPr="0071476E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Директор призначається на посаду і звільняється з посади Засновник</w:t>
      </w:r>
      <w:r>
        <w:rPr>
          <w:rFonts w:ascii="Times New Roman" w:hAnsi="Times New Roman" w:cs="Times New Roman"/>
          <w:sz w:val="28"/>
          <w:szCs w:val="28"/>
          <w:lang w:val="uk-UA"/>
        </w:rPr>
        <w:t>ом (або уповноваженим органом управління)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 міська рада Чернігівської області з директором укладає контракт.</w:t>
      </w:r>
    </w:p>
    <w:p w:rsidR="00080737" w:rsidRPr="0071476E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призначається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 України, який має вищу освіту </w:t>
      </w:r>
      <w:r>
        <w:rPr>
          <w:rFonts w:ascii="Times New Roman" w:hAnsi="Times New Roman" w:cs="Times New Roman"/>
          <w:sz w:val="28"/>
          <w:szCs w:val="28"/>
          <w:lang w:val="uk-UA"/>
        </w:rPr>
        <w:t>не нижче ступеня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або магістра, стаж роботи не менше п’яти років, на керівних посадах - не менше 3-х років. </w:t>
      </w:r>
    </w:p>
    <w:p w:rsidR="00080737" w:rsidRPr="0071476E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У разі відсутності директора Установи з причини його звільнення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розпорядчим документом голови Новгород-Сіверської міської ради Чернігівської області ( або уповноваженого органу управління) призначається виконуючий обов’язки директора Установи. При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неможливості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директором Установи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покладених на нього обов’язків з інших обставин (перебування у відпустці, на лікарняному тощо) начальник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молоді та спорту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 Новгород-Сіверської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шляхом видання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відповідного наказу має право тимчасово покласти виконання обов’язків директора на іншу о</w:t>
      </w:r>
      <w:r>
        <w:rPr>
          <w:rFonts w:ascii="Times New Roman" w:hAnsi="Times New Roman" w:cs="Times New Roman"/>
          <w:sz w:val="28"/>
          <w:szCs w:val="28"/>
          <w:lang w:val="uk-UA"/>
        </w:rPr>
        <w:t>собу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 числа працівників Установи.</w:t>
      </w:r>
    </w:p>
    <w:p w:rsidR="00080737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звільнений з посади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Засновником (або уповноваженим органом управління)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до закінчення терміну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дії контракту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 підстав, визначених контрактом та (або) чинним законодавством.</w:t>
      </w:r>
    </w:p>
    <w:p w:rsidR="00080737" w:rsidRPr="0071476E" w:rsidRDefault="00080737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Директор Установи: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здійснює керівництво Установою, забезпечує раціональний добір і розстановку кадрів, створює належні умови для підвищення фахового рівня працівників;   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створює необхідні умови для роботи працівників;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забезпечує дотримання вимог санітарно-гігієнічних та протипожежних норм, техніки безпеки;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розпоряджається в установленому порядку майном і коштами Установи; </w:t>
      </w:r>
    </w:p>
    <w:p w:rsidR="00080737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контролює ціл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ьове використання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Установою бюджетних коштів та майна, використання залучених коштів на будівництво та ремонтні роботи;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укладає договори, видає доручення в межах своїх повноважень;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 Установу у відносинах з іншими  підприємствами, установами та організаціями і відповідає перед Засновником та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органом управління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освіти за результати його діяльності; 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видає у межах своїх повноважень накази;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застосовує заходи заохочення та дисциплінарного стягнення до працівників Установи;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затверджує посадові та робочі інструкції працівників Установи;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щорічно звітує про діяльніст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ь Установи перед Засновником;</w:t>
      </w:r>
    </w:p>
    <w:p w:rsidR="00080737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за виконання покладених на Установу завдань, стан і збереження майна, переданого в оперативне управління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Ус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танові;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виконує інші повноваження, передбачені чинним законодавством.</w:t>
      </w:r>
    </w:p>
    <w:p w:rsidR="00080737" w:rsidRDefault="00080737" w:rsidP="00640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Директор Уста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нови за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0737" w:rsidRPr="0071476E" w:rsidRDefault="00487C7F" w:rsidP="00640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твердж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ує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будівництва, кошторисної документації   капітальних ремонтів та реконструкцій закладів загальної середньої, дошкільної та позашкільної освіти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, закладу оздоровлення та відпочинку</w:t>
      </w:r>
      <w:r w:rsidR="00080737" w:rsidRPr="008D74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0737" w:rsidRPr="0071476E" w:rsidRDefault="00487C7F" w:rsidP="00640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овує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, спрямован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на ліквідацію аварійності окремих об’єктів;</w:t>
      </w:r>
    </w:p>
    <w:p w:rsidR="00080737" w:rsidRPr="0071476E" w:rsidRDefault="00487C7F" w:rsidP="00C631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овує р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централізовано отриманих матеріалів, обладнання, навчально-наочних посібників, підручників, інвентарю та інше;</w:t>
      </w:r>
    </w:p>
    <w:p w:rsidR="00080737" w:rsidRDefault="00487C7F" w:rsidP="00C631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овує проведення процедур публічних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закупівель;</w:t>
      </w:r>
    </w:p>
    <w:p w:rsidR="00080737" w:rsidRPr="0071476E" w:rsidRDefault="00487C7F" w:rsidP="004750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інші питання, передбачені чинним законодавством.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8.5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Трудовий колектив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працівників, які беруть участь у його діяльності та працюють на основі трудового договору (контракту, угоди) чи інших форм, що регулюють трудові відносини працівника з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Установою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5982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повинні мати відповідну кваліфікацію в залежності від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посади,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займають,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підтверджену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документами </w:t>
      </w:r>
    </w:p>
    <w:p w:rsidR="00080737" w:rsidRPr="008D7416" w:rsidRDefault="00080737" w:rsidP="0097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D74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зразка.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8.6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мають право брати участь в управлінні через загальні збори, раду трудового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лективу, професійні спілки, що діють у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трудовому колективі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та інші органи, уповноважені трудовим колективом на представництво, вносити пропозиції щодо поліпшення роботи, а також з питань соціально-культурного і побутового обслуговування.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профспілкової організації представляють інтереси працівників в органах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Установа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умови, які б забезпечували участь працівників в його управлінні.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органів, через які трудовий колектив реалізує своє право на участь в управлінні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, не може обиратись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 Повноваження цих органів визначаються чинним законодавством.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8.8.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Виборчі, трудові та соціальні відносини трудового колективу з адміністрацією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регулюються колективним договором.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8.9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 Право укладання колективного договору від імені уповноваженого органу управління надається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від імені трудового колективу -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уповноваженому ним органу.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Сторони колективного договору звітують на загальних зборах колективу не менш ніж один раз на рік.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8.10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Питання щодо поліпшення умов праці, життя і здоров’я, </w:t>
      </w:r>
      <w:r w:rsidRPr="00FB5F19">
        <w:rPr>
          <w:rFonts w:ascii="Times New Roman" w:hAnsi="Times New Roman" w:cs="Times New Roman"/>
          <w:sz w:val="28"/>
          <w:szCs w:val="28"/>
          <w:lang w:val="uk-UA"/>
        </w:rPr>
        <w:t>гарантії обов’язкового медичного страхування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Оплата праці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першочерговому порядку. Усі платежі здійснюються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Установою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після виконання зобов’язань щодо оплати праці.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Джерелом коштів на оплату праці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 є кошти місцевого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бюджету та/ або </w:t>
      </w:r>
      <w:r w:rsidRPr="00DB3ADF">
        <w:rPr>
          <w:rFonts w:ascii="Times New Roman" w:hAnsi="Times New Roman" w:cs="Times New Roman"/>
          <w:sz w:val="28"/>
          <w:szCs w:val="28"/>
          <w:lang w:val="uk-UA"/>
        </w:rPr>
        <w:t>державної субвенції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Форми і системи оплати</w:t>
      </w:r>
      <w:r w:rsidRPr="008D7416">
        <w:rPr>
          <w:rFonts w:ascii="Times New Roman" w:hAnsi="Times New Roman" w:cs="Times New Roman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Pr="008D7416">
        <w:rPr>
          <w:rFonts w:ascii="Times New Roman" w:hAnsi="Times New Roman" w:cs="Times New Roman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колективному договорі з дотриманням норм і гарантій, передбачених законодавством України.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заробітна плата працівників не може бути нижчою від встановленого законодавством мінімального розміру заробітної плати.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Умови оплати праці та матеріального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директора 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контрактом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7416">
        <w:rPr>
          <w:rFonts w:ascii="Times New Roman" w:hAnsi="Times New Roman" w:cs="Times New Roman"/>
          <w:lang w:val="uk-UA"/>
        </w:rPr>
        <w:t xml:space="preserve"> </w:t>
      </w:r>
    </w:p>
    <w:p w:rsidR="00975982" w:rsidRDefault="00080737" w:rsidP="0052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8.13</w:t>
      </w:r>
      <w:r w:rsidRPr="008D7416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провадять свою діяльність відповідно до цього </w:t>
      </w:r>
    </w:p>
    <w:p w:rsidR="00975982" w:rsidRDefault="00080737" w:rsidP="0097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Статуту,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колективного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посадових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робочих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інструкцій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400836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080737" w:rsidRDefault="00080737" w:rsidP="0097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з законодавством України.</w:t>
      </w:r>
    </w:p>
    <w:p w:rsidR="00080737" w:rsidRPr="00527DD0" w:rsidRDefault="00080737" w:rsidP="0052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 w:rsidP="00C63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9</w:t>
      </w: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ЗМІНИ ТА ДОПОВНЕННЯ ДО СТАТУТУ</w:t>
      </w:r>
    </w:p>
    <w:p w:rsidR="00080737" w:rsidRPr="0071476E" w:rsidRDefault="00080737" w:rsidP="00C63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AD7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.1. Зміни та доповнення до Статуту затверджуються Засновником та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реєструються в установленому законодавством порядку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Default="00080737" w:rsidP="00C631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9.2.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У всьому, що не врегульовано цим Статутом, Установа керується чинним законодавством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7C7F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Pr="0071476E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Л. Ткаченко</w:t>
      </w:r>
    </w:p>
    <w:p w:rsidR="00080737" w:rsidRPr="0071476E" w:rsidRDefault="00080737" w:rsidP="00D2416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80737" w:rsidRPr="0071476E" w:rsidSect="00494943">
      <w:headerReference w:type="default" r:id="rId8"/>
      <w:pgSz w:w="12240" w:h="15840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FC" w:rsidRDefault="001034FC" w:rsidP="00D24165">
      <w:pPr>
        <w:spacing w:after="0" w:line="240" w:lineRule="auto"/>
      </w:pPr>
      <w:r>
        <w:separator/>
      </w:r>
    </w:p>
  </w:endnote>
  <w:endnote w:type="continuationSeparator" w:id="0">
    <w:p w:rsidR="001034FC" w:rsidRDefault="001034FC" w:rsidP="00D2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FC" w:rsidRDefault="001034FC" w:rsidP="00D24165">
      <w:pPr>
        <w:spacing w:after="0" w:line="240" w:lineRule="auto"/>
      </w:pPr>
      <w:r>
        <w:separator/>
      </w:r>
    </w:p>
  </w:footnote>
  <w:footnote w:type="continuationSeparator" w:id="0">
    <w:p w:rsidR="001034FC" w:rsidRDefault="001034FC" w:rsidP="00D2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37" w:rsidRPr="00824EAA" w:rsidRDefault="0001237D" w:rsidP="00824EAA">
    <w:pPr>
      <w:pStyle w:val="a8"/>
      <w:jc w:val="center"/>
    </w:pPr>
    <w:r w:rsidRPr="00636AFF">
      <w:rPr>
        <w:rFonts w:ascii="Times New Roman" w:hAnsi="Times New Roman" w:cs="Times New Roman"/>
        <w:sz w:val="24"/>
        <w:szCs w:val="24"/>
      </w:rPr>
      <w:fldChar w:fldCharType="begin"/>
    </w:r>
    <w:r w:rsidR="00080737" w:rsidRPr="00636AFF">
      <w:rPr>
        <w:rFonts w:ascii="Times New Roman" w:hAnsi="Times New Roman" w:cs="Times New Roman"/>
        <w:sz w:val="24"/>
        <w:szCs w:val="24"/>
      </w:rPr>
      <w:instrText>PAGE   \* MERGEFORMAT</w:instrText>
    </w:r>
    <w:r w:rsidRPr="00636AFF">
      <w:rPr>
        <w:rFonts w:ascii="Times New Roman" w:hAnsi="Times New Roman" w:cs="Times New Roman"/>
        <w:sz w:val="24"/>
        <w:szCs w:val="24"/>
      </w:rPr>
      <w:fldChar w:fldCharType="separate"/>
    </w:r>
    <w:r w:rsidR="00793037">
      <w:rPr>
        <w:rFonts w:ascii="Times New Roman" w:hAnsi="Times New Roman" w:cs="Times New Roman"/>
        <w:noProof/>
        <w:sz w:val="24"/>
        <w:szCs w:val="24"/>
      </w:rPr>
      <w:t>2</w:t>
    </w:r>
    <w:r w:rsidRPr="00636AFF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CB"/>
    <w:multiLevelType w:val="multilevel"/>
    <w:tmpl w:val="E5B0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FA46EA6"/>
    <w:multiLevelType w:val="multilevel"/>
    <w:tmpl w:val="6366A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2C00EDA"/>
    <w:multiLevelType w:val="hybridMultilevel"/>
    <w:tmpl w:val="3C8C4884"/>
    <w:lvl w:ilvl="0" w:tplc="FC4A3B0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C7D0E01"/>
    <w:multiLevelType w:val="multilevel"/>
    <w:tmpl w:val="EF3C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948DB"/>
    <w:rsid w:val="0001237D"/>
    <w:rsid w:val="000255EF"/>
    <w:rsid w:val="00025C33"/>
    <w:rsid w:val="00037D51"/>
    <w:rsid w:val="0005255E"/>
    <w:rsid w:val="0005724A"/>
    <w:rsid w:val="00064354"/>
    <w:rsid w:val="000800DF"/>
    <w:rsid w:val="00080737"/>
    <w:rsid w:val="00082D74"/>
    <w:rsid w:val="0008424F"/>
    <w:rsid w:val="00085450"/>
    <w:rsid w:val="00095374"/>
    <w:rsid w:val="000A7E8B"/>
    <w:rsid w:val="000B360E"/>
    <w:rsid w:val="000B70B1"/>
    <w:rsid w:val="000D0FDB"/>
    <w:rsid w:val="000D6236"/>
    <w:rsid w:val="000E6D78"/>
    <w:rsid w:val="000E6EE0"/>
    <w:rsid w:val="000F0488"/>
    <w:rsid w:val="000F619A"/>
    <w:rsid w:val="000F7D19"/>
    <w:rsid w:val="001034FC"/>
    <w:rsid w:val="00104107"/>
    <w:rsid w:val="001054E5"/>
    <w:rsid w:val="00111E15"/>
    <w:rsid w:val="0011286C"/>
    <w:rsid w:val="001136AE"/>
    <w:rsid w:val="00124680"/>
    <w:rsid w:val="00137E0D"/>
    <w:rsid w:val="00140F1D"/>
    <w:rsid w:val="00156054"/>
    <w:rsid w:val="00156C7E"/>
    <w:rsid w:val="00161109"/>
    <w:rsid w:val="00174DC9"/>
    <w:rsid w:val="0018614F"/>
    <w:rsid w:val="0018733B"/>
    <w:rsid w:val="001B3CB1"/>
    <w:rsid w:val="001B7EF0"/>
    <w:rsid w:val="001C1166"/>
    <w:rsid w:val="001C6584"/>
    <w:rsid w:val="001C6A84"/>
    <w:rsid w:val="001D423B"/>
    <w:rsid w:val="001E120F"/>
    <w:rsid w:val="001E17DB"/>
    <w:rsid w:val="001E49CF"/>
    <w:rsid w:val="001E5AC8"/>
    <w:rsid w:val="001F4F58"/>
    <w:rsid w:val="001F4FF0"/>
    <w:rsid w:val="00217684"/>
    <w:rsid w:val="0022429D"/>
    <w:rsid w:val="00236A43"/>
    <w:rsid w:val="00243440"/>
    <w:rsid w:val="00243A72"/>
    <w:rsid w:val="00246997"/>
    <w:rsid w:val="00255385"/>
    <w:rsid w:val="00262D3E"/>
    <w:rsid w:val="002917CD"/>
    <w:rsid w:val="00291DD3"/>
    <w:rsid w:val="002934E7"/>
    <w:rsid w:val="00295BBE"/>
    <w:rsid w:val="002A582D"/>
    <w:rsid w:val="002A7AE2"/>
    <w:rsid w:val="002F0801"/>
    <w:rsid w:val="002F323D"/>
    <w:rsid w:val="002F3336"/>
    <w:rsid w:val="002F4D0B"/>
    <w:rsid w:val="003068C7"/>
    <w:rsid w:val="003071AB"/>
    <w:rsid w:val="003148EE"/>
    <w:rsid w:val="00317137"/>
    <w:rsid w:val="003176AE"/>
    <w:rsid w:val="00341504"/>
    <w:rsid w:val="00346FDA"/>
    <w:rsid w:val="00356B23"/>
    <w:rsid w:val="00360178"/>
    <w:rsid w:val="00360342"/>
    <w:rsid w:val="00362ACA"/>
    <w:rsid w:val="00365184"/>
    <w:rsid w:val="00367491"/>
    <w:rsid w:val="0037041E"/>
    <w:rsid w:val="00384630"/>
    <w:rsid w:val="00385DDF"/>
    <w:rsid w:val="00391162"/>
    <w:rsid w:val="00392520"/>
    <w:rsid w:val="003A74D0"/>
    <w:rsid w:val="003A7766"/>
    <w:rsid w:val="003A7F7E"/>
    <w:rsid w:val="003B70D7"/>
    <w:rsid w:val="003C1375"/>
    <w:rsid w:val="003C34D1"/>
    <w:rsid w:val="003C6309"/>
    <w:rsid w:val="003E3583"/>
    <w:rsid w:val="003F52A3"/>
    <w:rsid w:val="003F6672"/>
    <w:rsid w:val="003F74FA"/>
    <w:rsid w:val="00400836"/>
    <w:rsid w:val="00401A43"/>
    <w:rsid w:val="00410975"/>
    <w:rsid w:val="00411E17"/>
    <w:rsid w:val="00415038"/>
    <w:rsid w:val="00420594"/>
    <w:rsid w:val="00434A9D"/>
    <w:rsid w:val="00436300"/>
    <w:rsid w:val="00453128"/>
    <w:rsid w:val="00455CD2"/>
    <w:rsid w:val="00456286"/>
    <w:rsid w:val="00462FE4"/>
    <w:rsid w:val="00466CD4"/>
    <w:rsid w:val="0047506D"/>
    <w:rsid w:val="00475196"/>
    <w:rsid w:val="00487152"/>
    <w:rsid w:val="00487C7F"/>
    <w:rsid w:val="00490BF5"/>
    <w:rsid w:val="00491CDE"/>
    <w:rsid w:val="00494943"/>
    <w:rsid w:val="004A00FF"/>
    <w:rsid w:val="004A1F4C"/>
    <w:rsid w:val="004A3D0D"/>
    <w:rsid w:val="004B1A9D"/>
    <w:rsid w:val="004B20F1"/>
    <w:rsid w:val="004B314C"/>
    <w:rsid w:val="004B6E43"/>
    <w:rsid w:val="004D3B89"/>
    <w:rsid w:val="004D6F5D"/>
    <w:rsid w:val="00502C0E"/>
    <w:rsid w:val="00507BBF"/>
    <w:rsid w:val="00513420"/>
    <w:rsid w:val="005220FD"/>
    <w:rsid w:val="00527DD0"/>
    <w:rsid w:val="00540384"/>
    <w:rsid w:val="005448F0"/>
    <w:rsid w:val="005542A6"/>
    <w:rsid w:val="005544EB"/>
    <w:rsid w:val="005731EF"/>
    <w:rsid w:val="0058107F"/>
    <w:rsid w:val="00587F86"/>
    <w:rsid w:val="00595D84"/>
    <w:rsid w:val="005A6023"/>
    <w:rsid w:val="005B5A94"/>
    <w:rsid w:val="005D3CC1"/>
    <w:rsid w:val="005D4D0F"/>
    <w:rsid w:val="005D7D5D"/>
    <w:rsid w:val="00605C79"/>
    <w:rsid w:val="00607E20"/>
    <w:rsid w:val="00616F87"/>
    <w:rsid w:val="00623BB0"/>
    <w:rsid w:val="00633776"/>
    <w:rsid w:val="00636AFF"/>
    <w:rsid w:val="0064043F"/>
    <w:rsid w:val="00656989"/>
    <w:rsid w:val="00660B35"/>
    <w:rsid w:val="006628D2"/>
    <w:rsid w:val="00662D6F"/>
    <w:rsid w:val="006708EF"/>
    <w:rsid w:val="00673CC5"/>
    <w:rsid w:val="00675C95"/>
    <w:rsid w:val="00677BC8"/>
    <w:rsid w:val="0068390D"/>
    <w:rsid w:val="00685CA8"/>
    <w:rsid w:val="00692A32"/>
    <w:rsid w:val="00693679"/>
    <w:rsid w:val="006A3CE1"/>
    <w:rsid w:val="006C3BD7"/>
    <w:rsid w:val="006C73E3"/>
    <w:rsid w:val="006E3BC2"/>
    <w:rsid w:val="006E61AB"/>
    <w:rsid w:val="006F1380"/>
    <w:rsid w:val="0071476E"/>
    <w:rsid w:val="00736ECF"/>
    <w:rsid w:val="0074288B"/>
    <w:rsid w:val="00786711"/>
    <w:rsid w:val="00793037"/>
    <w:rsid w:val="007948DB"/>
    <w:rsid w:val="007A4928"/>
    <w:rsid w:val="007C3C4F"/>
    <w:rsid w:val="007D6B23"/>
    <w:rsid w:val="007E643F"/>
    <w:rsid w:val="007F0B19"/>
    <w:rsid w:val="00800BE0"/>
    <w:rsid w:val="008026A8"/>
    <w:rsid w:val="00802A7F"/>
    <w:rsid w:val="0081309A"/>
    <w:rsid w:val="0082276C"/>
    <w:rsid w:val="00824EAA"/>
    <w:rsid w:val="00834B3A"/>
    <w:rsid w:val="00840A20"/>
    <w:rsid w:val="00862CF8"/>
    <w:rsid w:val="00871F25"/>
    <w:rsid w:val="00882E92"/>
    <w:rsid w:val="008859EB"/>
    <w:rsid w:val="00893FB5"/>
    <w:rsid w:val="00897989"/>
    <w:rsid w:val="008A7B26"/>
    <w:rsid w:val="008B314E"/>
    <w:rsid w:val="008C3E20"/>
    <w:rsid w:val="008D3B97"/>
    <w:rsid w:val="008D6D43"/>
    <w:rsid w:val="008D7416"/>
    <w:rsid w:val="00904DFA"/>
    <w:rsid w:val="0092087E"/>
    <w:rsid w:val="009275D4"/>
    <w:rsid w:val="00936AB0"/>
    <w:rsid w:val="00936E06"/>
    <w:rsid w:val="00937000"/>
    <w:rsid w:val="0094381E"/>
    <w:rsid w:val="00947FD3"/>
    <w:rsid w:val="00963686"/>
    <w:rsid w:val="00975982"/>
    <w:rsid w:val="009A0E07"/>
    <w:rsid w:val="009C04E6"/>
    <w:rsid w:val="009D366A"/>
    <w:rsid w:val="009F1AB8"/>
    <w:rsid w:val="009F2FB5"/>
    <w:rsid w:val="009F522D"/>
    <w:rsid w:val="009F59AD"/>
    <w:rsid w:val="00A035BD"/>
    <w:rsid w:val="00A163DD"/>
    <w:rsid w:val="00A1783B"/>
    <w:rsid w:val="00A204C0"/>
    <w:rsid w:val="00A3589F"/>
    <w:rsid w:val="00A6325B"/>
    <w:rsid w:val="00A66C5B"/>
    <w:rsid w:val="00A85DC5"/>
    <w:rsid w:val="00A93DBD"/>
    <w:rsid w:val="00A964DF"/>
    <w:rsid w:val="00AA4D59"/>
    <w:rsid w:val="00AB2FCE"/>
    <w:rsid w:val="00AB6F6E"/>
    <w:rsid w:val="00AC2FEE"/>
    <w:rsid w:val="00AD6404"/>
    <w:rsid w:val="00AD7A3B"/>
    <w:rsid w:val="00AE6CA4"/>
    <w:rsid w:val="00AE7A50"/>
    <w:rsid w:val="00AF7561"/>
    <w:rsid w:val="00B0314E"/>
    <w:rsid w:val="00B27B6C"/>
    <w:rsid w:val="00B3276A"/>
    <w:rsid w:val="00B35EAD"/>
    <w:rsid w:val="00B5342C"/>
    <w:rsid w:val="00B5536E"/>
    <w:rsid w:val="00B66B68"/>
    <w:rsid w:val="00B761C3"/>
    <w:rsid w:val="00B76FE2"/>
    <w:rsid w:val="00B939FD"/>
    <w:rsid w:val="00BB4E8D"/>
    <w:rsid w:val="00BB647C"/>
    <w:rsid w:val="00BD004B"/>
    <w:rsid w:val="00BD2E8D"/>
    <w:rsid w:val="00BE0AA6"/>
    <w:rsid w:val="00C03710"/>
    <w:rsid w:val="00C11150"/>
    <w:rsid w:val="00C11531"/>
    <w:rsid w:val="00C16D69"/>
    <w:rsid w:val="00C175EC"/>
    <w:rsid w:val="00C20A3C"/>
    <w:rsid w:val="00C425B5"/>
    <w:rsid w:val="00C50A5A"/>
    <w:rsid w:val="00C63144"/>
    <w:rsid w:val="00C6318D"/>
    <w:rsid w:val="00C64869"/>
    <w:rsid w:val="00C75F87"/>
    <w:rsid w:val="00C80E89"/>
    <w:rsid w:val="00C84E0F"/>
    <w:rsid w:val="00C84F6E"/>
    <w:rsid w:val="00C87E79"/>
    <w:rsid w:val="00C9497F"/>
    <w:rsid w:val="00C9630D"/>
    <w:rsid w:val="00CA191C"/>
    <w:rsid w:val="00CB0597"/>
    <w:rsid w:val="00CC223F"/>
    <w:rsid w:val="00CD377A"/>
    <w:rsid w:val="00CD4BCB"/>
    <w:rsid w:val="00CE220C"/>
    <w:rsid w:val="00CE7E67"/>
    <w:rsid w:val="00D01586"/>
    <w:rsid w:val="00D01791"/>
    <w:rsid w:val="00D13D31"/>
    <w:rsid w:val="00D16C51"/>
    <w:rsid w:val="00D24165"/>
    <w:rsid w:val="00D26051"/>
    <w:rsid w:val="00D32344"/>
    <w:rsid w:val="00D33207"/>
    <w:rsid w:val="00D36D69"/>
    <w:rsid w:val="00D378AF"/>
    <w:rsid w:val="00D466D4"/>
    <w:rsid w:val="00D5320A"/>
    <w:rsid w:val="00D562D9"/>
    <w:rsid w:val="00D64F45"/>
    <w:rsid w:val="00D7616B"/>
    <w:rsid w:val="00D76B83"/>
    <w:rsid w:val="00D9311F"/>
    <w:rsid w:val="00DB3ADF"/>
    <w:rsid w:val="00DB6D6C"/>
    <w:rsid w:val="00DE125A"/>
    <w:rsid w:val="00DE288A"/>
    <w:rsid w:val="00E03586"/>
    <w:rsid w:val="00E12298"/>
    <w:rsid w:val="00E159FB"/>
    <w:rsid w:val="00E22C80"/>
    <w:rsid w:val="00E244C9"/>
    <w:rsid w:val="00E25237"/>
    <w:rsid w:val="00E410A3"/>
    <w:rsid w:val="00E66A1B"/>
    <w:rsid w:val="00E7056A"/>
    <w:rsid w:val="00E84E90"/>
    <w:rsid w:val="00E957AD"/>
    <w:rsid w:val="00E96FD6"/>
    <w:rsid w:val="00EA6715"/>
    <w:rsid w:val="00EA768E"/>
    <w:rsid w:val="00EA7E00"/>
    <w:rsid w:val="00EB327A"/>
    <w:rsid w:val="00EB33B5"/>
    <w:rsid w:val="00EB5DD6"/>
    <w:rsid w:val="00ED02D7"/>
    <w:rsid w:val="00ED62BE"/>
    <w:rsid w:val="00EE3418"/>
    <w:rsid w:val="00EE66DD"/>
    <w:rsid w:val="00F10C4F"/>
    <w:rsid w:val="00F26B0B"/>
    <w:rsid w:val="00F30B4B"/>
    <w:rsid w:val="00F32775"/>
    <w:rsid w:val="00F52F53"/>
    <w:rsid w:val="00F61899"/>
    <w:rsid w:val="00F64455"/>
    <w:rsid w:val="00F75DAC"/>
    <w:rsid w:val="00F80776"/>
    <w:rsid w:val="00F80D01"/>
    <w:rsid w:val="00F8352A"/>
    <w:rsid w:val="00F85B2B"/>
    <w:rsid w:val="00F86C09"/>
    <w:rsid w:val="00F92524"/>
    <w:rsid w:val="00F93E6F"/>
    <w:rsid w:val="00F950E6"/>
    <w:rsid w:val="00FB4983"/>
    <w:rsid w:val="00FB5F19"/>
    <w:rsid w:val="00FC0D6B"/>
    <w:rsid w:val="00FC3453"/>
    <w:rsid w:val="00FD2E13"/>
    <w:rsid w:val="00FF1154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5A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40F1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40F1D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B0597"/>
    <w:pPr>
      <w:ind w:left="720"/>
    </w:pPr>
  </w:style>
  <w:style w:type="table" w:styleId="a4">
    <w:name w:val="Table Grid"/>
    <w:basedOn w:val="a1"/>
    <w:uiPriority w:val="99"/>
    <w:rsid w:val="003C34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C345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C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34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24165"/>
  </w:style>
  <w:style w:type="paragraph" w:styleId="aa">
    <w:name w:val="footer"/>
    <w:basedOn w:val="a"/>
    <w:link w:val="ab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24165"/>
  </w:style>
  <w:style w:type="character" w:styleId="ac">
    <w:name w:val="Hyperlink"/>
    <w:basedOn w:val="a0"/>
    <w:uiPriority w:val="99"/>
    <w:rsid w:val="001E49CF"/>
    <w:rPr>
      <w:color w:val="0000FF"/>
      <w:u w:val="single"/>
    </w:rPr>
  </w:style>
  <w:style w:type="character" w:customStyle="1" w:styleId="ad">
    <w:name w:val="Название Знак"/>
    <w:link w:val="ae"/>
    <w:locked/>
    <w:rsid w:val="00487C7F"/>
    <w:rPr>
      <w:b/>
      <w:sz w:val="36"/>
    </w:rPr>
  </w:style>
  <w:style w:type="paragraph" w:styleId="ae">
    <w:name w:val="Title"/>
    <w:basedOn w:val="a"/>
    <w:link w:val="ad"/>
    <w:qFormat/>
    <w:locked/>
    <w:rsid w:val="00487C7F"/>
    <w:pPr>
      <w:spacing w:after="0" w:line="360" w:lineRule="auto"/>
      <w:jc w:val="center"/>
    </w:pPr>
    <w:rPr>
      <w:rFonts w:cs="Times New Roman"/>
      <w:b/>
      <w:sz w:val="36"/>
      <w:szCs w:val="20"/>
    </w:rPr>
  </w:style>
  <w:style w:type="character" w:customStyle="1" w:styleId="1">
    <w:name w:val="Название Знак1"/>
    <w:basedOn w:val="a0"/>
    <w:rsid w:val="00487C7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5A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40F1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40F1D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B0597"/>
    <w:pPr>
      <w:ind w:left="720"/>
    </w:pPr>
  </w:style>
  <w:style w:type="table" w:styleId="a4">
    <w:name w:val="Table Grid"/>
    <w:basedOn w:val="a1"/>
    <w:uiPriority w:val="99"/>
    <w:rsid w:val="003C34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C345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C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34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24165"/>
  </w:style>
  <w:style w:type="paragraph" w:styleId="aa">
    <w:name w:val="footer"/>
    <w:basedOn w:val="a"/>
    <w:link w:val="ab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24165"/>
  </w:style>
  <w:style w:type="character" w:styleId="ac">
    <w:name w:val="Hyperlink"/>
    <w:basedOn w:val="a0"/>
    <w:uiPriority w:val="99"/>
    <w:rsid w:val="001E49CF"/>
    <w:rPr>
      <w:color w:val="0000FF"/>
      <w:u w:val="single"/>
    </w:rPr>
  </w:style>
  <w:style w:type="character" w:customStyle="1" w:styleId="ad">
    <w:name w:val="Название Знак"/>
    <w:link w:val="ae"/>
    <w:locked/>
    <w:rsid w:val="00487C7F"/>
    <w:rPr>
      <w:b/>
      <w:sz w:val="36"/>
    </w:rPr>
  </w:style>
  <w:style w:type="paragraph" w:styleId="ae">
    <w:name w:val="Title"/>
    <w:basedOn w:val="a"/>
    <w:link w:val="ad"/>
    <w:qFormat/>
    <w:locked/>
    <w:rsid w:val="00487C7F"/>
    <w:pPr>
      <w:spacing w:after="0" w:line="360" w:lineRule="auto"/>
      <w:jc w:val="center"/>
    </w:pPr>
    <w:rPr>
      <w:rFonts w:cs="Times New Roman"/>
      <w:b/>
      <w:sz w:val="36"/>
      <w:szCs w:val="20"/>
    </w:rPr>
  </w:style>
  <w:style w:type="character" w:customStyle="1" w:styleId="1">
    <w:name w:val="Название Знак1"/>
    <w:basedOn w:val="a0"/>
    <w:rsid w:val="00487C7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176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12900</Words>
  <Characters>7353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ЗАТВЕРДЖЕНО</vt:lpstr>
    </vt:vector>
  </TitlesOfParts>
  <Company>RePack by SPecialiST</Company>
  <LinksUpToDate>false</LinksUpToDate>
  <CharactersWithSpaces>20213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Sveta</dc:creator>
  <cp:lastModifiedBy>Секретар</cp:lastModifiedBy>
  <cp:revision>11</cp:revision>
  <cp:lastPrinted>2021-01-15T07:44:00Z</cp:lastPrinted>
  <dcterms:created xsi:type="dcterms:W3CDTF">2020-12-30T18:44:00Z</dcterms:created>
  <dcterms:modified xsi:type="dcterms:W3CDTF">2021-01-20T10:35:00Z</dcterms:modified>
</cp:coreProperties>
</file>